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 w:cs="方正小标宋_GBK"/>
          <w:spacing w:val="-20"/>
          <w:w w:val="90"/>
          <w:sz w:val="28"/>
          <w:szCs w:val="28"/>
        </w:rPr>
      </w:pPr>
      <w:r>
        <w:rPr>
          <w:rFonts w:hint="eastAsia" w:ascii="仿宋_GB2312" w:eastAsia="仿宋_GB2312" w:cs="方正小标宋_GBK"/>
          <w:spacing w:val="-20"/>
          <w:w w:val="90"/>
          <w:sz w:val="28"/>
          <w:szCs w:val="28"/>
        </w:rPr>
        <w:t>附件2:</w:t>
      </w:r>
    </w:p>
    <w:p>
      <w:pPr>
        <w:spacing w:line="570" w:lineRule="exact"/>
        <w:jc w:val="center"/>
        <w:rPr>
          <w:rFonts w:ascii="方正小标宋_GBK" w:eastAsia="方正小标宋_GBK"/>
          <w:spacing w:val="-2"/>
          <w:w w:val="90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-2"/>
          <w:w w:val="90"/>
          <w:sz w:val="36"/>
          <w:szCs w:val="36"/>
        </w:rPr>
        <w:t>宜宾三江新区事业单位2020年度公开考调工作人员报名登记表</w:t>
      </w:r>
    </w:p>
    <w:p>
      <w:pPr>
        <w:widowControl/>
        <w:snapToGrid w:val="0"/>
        <w:spacing w:line="100" w:lineRule="exact"/>
        <w:jc w:val="center"/>
        <w:rPr>
          <w:rFonts w:eastAsia="方正小标宋简体"/>
          <w:kern w:val="0"/>
          <w:sz w:val="30"/>
          <w:szCs w:val="30"/>
        </w:rPr>
      </w:pP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17"/>
        <w:gridCol w:w="185"/>
        <w:gridCol w:w="624"/>
        <w:gridCol w:w="95"/>
        <w:gridCol w:w="381"/>
        <w:gridCol w:w="228"/>
        <w:gridCol w:w="524"/>
        <w:gridCol w:w="123"/>
        <w:gridCol w:w="306"/>
        <w:gridCol w:w="323"/>
        <w:gridCol w:w="89"/>
        <w:gridCol w:w="37"/>
        <w:gridCol w:w="330"/>
        <w:gridCol w:w="481"/>
        <w:gridCol w:w="618"/>
        <w:gridCol w:w="236"/>
        <w:gridCol w:w="406"/>
        <w:gridCol w:w="17"/>
        <w:gridCol w:w="143"/>
        <w:gridCol w:w="273"/>
        <w:gridCol w:w="467"/>
        <w:gridCol w:w="251"/>
        <w:gridCol w:w="597"/>
        <w:gridCol w:w="297"/>
        <w:gridCol w:w="143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85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本人身份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现有专业技术资格</w:t>
            </w:r>
          </w:p>
        </w:tc>
        <w:tc>
          <w:tcPr>
            <w:tcW w:w="3541" w:type="dxa"/>
            <w:gridSpan w:val="1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取得专业技术资格时间</w:t>
            </w:r>
          </w:p>
        </w:tc>
        <w:tc>
          <w:tcPr>
            <w:tcW w:w="3174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228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进入机关事业单位时间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2917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/>
                <w:spacing w:val="-20"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74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考调单位</w:t>
            </w:r>
          </w:p>
        </w:tc>
        <w:tc>
          <w:tcPr>
            <w:tcW w:w="2915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岗位名称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岗位代码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/>
                <w:spacing w:val="-20"/>
                <w:kern w:val="0"/>
                <w:sz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2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2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hint="eastAsia" w:ascii="宋体" w:cs="宋体"/>
                <w:kern w:val="0"/>
                <w:sz w:val="24"/>
              </w:rPr>
              <w:t>5年</w:t>
            </w:r>
          </w:p>
        </w:tc>
        <w:tc>
          <w:tcPr>
            <w:tcW w:w="173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hint="eastAsia" w:ascii="宋体" w:cs="宋体"/>
                <w:kern w:val="0"/>
                <w:sz w:val="24"/>
              </w:rPr>
              <w:t>6年</w:t>
            </w:r>
          </w:p>
        </w:tc>
        <w:tc>
          <w:tcPr>
            <w:tcW w:w="17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hint="eastAsia" w:ascii="宋体" w:cs="宋体"/>
                <w:kern w:val="0"/>
                <w:sz w:val="24"/>
              </w:rPr>
              <w:t>7年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hint="eastAsia" w:ascii="宋体" w:cs="宋体"/>
                <w:kern w:val="0"/>
                <w:sz w:val="24"/>
              </w:rPr>
              <w:t>8年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hint="eastAsia" w:ascii="宋体" w:cs="宋体"/>
                <w:kern w:val="0"/>
                <w:sz w:val="24"/>
              </w:rPr>
              <w:t>9</w:t>
            </w:r>
            <w:r>
              <w:rPr>
                <w:rFonts w:hint="eastAsia" w:ascii="宋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主要社会关系</w:t>
            </w:r>
          </w:p>
        </w:tc>
        <w:tc>
          <w:tcPr>
            <w:tcW w:w="11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用人单位意见</w:t>
            </w:r>
          </w:p>
        </w:tc>
        <w:tc>
          <w:tcPr>
            <w:tcW w:w="394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1800" w:firstLineChars="750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1800" w:firstLineChars="7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主管部门或组织人事部门意见</w:t>
            </w:r>
          </w:p>
        </w:tc>
        <w:tc>
          <w:tcPr>
            <w:tcW w:w="3740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（盖章）</w:t>
            </w:r>
          </w:p>
          <w:p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考调单位资格审查意见</w:t>
            </w:r>
          </w:p>
        </w:tc>
        <w:tc>
          <w:tcPr>
            <w:tcW w:w="8537" w:type="dxa"/>
            <w:gridSpan w:val="26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37" w:type="dxa"/>
            <w:gridSpan w:val="26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</w:tbl>
    <w:p/>
    <w:p/>
    <w:tbl>
      <w:tblPr>
        <w:tblW w:w="8895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558"/>
        <w:gridCol w:w="568"/>
        <w:gridCol w:w="936"/>
        <w:gridCol w:w="392"/>
        <w:gridCol w:w="1127"/>
        <w:gridCol w:w="1182"/>
        <w:gridCol w:w="897"/>
        <w:gridCol w:w="1095"/>
        <w:gridCol w:w="377"/>
        <w:gridCol w:w="9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9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附件1：</w:t>
            </w:r>
          </w:p>
        </w:tc>
        <w:tc>
          <w:tcPr>
            <w:tcW w:w="5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95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宜宾三江新区事业单位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2020年度公开考调工作人员岗位表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考调单位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考调岗位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岗位代码</w:t>
            </w: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考调名额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条件要求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加试科目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岗位类别</w:t>
            </w:r>
          </w:p>
        </w:tc>
        <w:tc>
          <w:tcPr>
            <w:tcW w:w="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学历(学位)要求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专业条件要求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年龄（周岁）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其他要求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文秘信息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1.中共党员；2.具备2年及以上政策研究工作经历；3.具有较强的文字写作和组织协调能力。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从事办公、文秘、信息等工作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宣传工作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1.中共党员；2.具备2年及以上新闻、宣传工作经历；3.具有较强的政策研究、文字写作和沟通协调能力。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从事新闻宣传、舆情管理等工作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组织建设和基层治理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1.中共党员；2.具备2年及以上从事基层党建工作经历；3.具有较强的文字写作和沟通协调能力。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从事基层组织建设、党员队伍管理和基层治理等工作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战略研究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1.中共党员；2.具备2年及以上政策研究、发展改革相关工作经历；3.具有较强的政策研究、文字写作和组织协调能力。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从事新区发展战略研究、政策研究、文稿写作、改革创新等工作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行政审批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具备2年及以上政务服务工作经历。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从事行政审批改革、行政审批、政务服务等工作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发展改革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一级学科：经济学类、公共管理类；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二级学科：城乡规划（学）、城市规划、人文地理与城乡规划、城市规划与设计、城乡规划学、资源环境与城乡规划管理、经济地理学与城乡区域规划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具备2年及以上发展改革、产业规划、经济运行分析相关工作经历。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从事新区经济社会和产业发展规划、年度计划、经济运行分析等工作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工业和军民融合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一级学科：经济学类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具备2年及以上工业和军民相关工作经历。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从事经济与信息化、军民融合、能源保障等工作</w:t>
            </w:r>
          </w:p>
          <w:bookmarkEnd w:id="0"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统计工作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一级学科：统计学类、工商管理类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具备2年及以上人口、经济等各项普查、调查、统计、分析相关工作经历。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从事新区人口、经济等各项普查、调查、统计、分析等工作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城乡建设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202011209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一级学科：建筑类、管理科学与工程类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具备2年及以上城乡建设相关工作经历。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从事城乡建设、建筑业、建设质量安全监管等工作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现代金融业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202011210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一级学科：金融学类、经济学类、财政学类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具备2年及以上金融、财政相关工作经历。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从事金融政策研究、管理服务等工作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预算国库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202011211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二级学科：财政学、政府经济与管理、税收学、财税法学、会计（学）、注册会计师，财务会计(教育)、国际会计、会计与统计核算、会计统计、经济统计（学）、统计（学）、应用统计学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具备2年及以上财政收支预决算、各类财政资金收支监管相关工作经历。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从事新区财政收支预决算、各类财政资金收支监管等工作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审计工作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202011212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二级学科：审计（学）、审计（实务）、金融会计与审计、审计理论研究，政府审计理论与实务、会计（学）、注册会计师，财务会计(教育)、国际会计、会计与统计核算、会计统计、经济统计（学）、统计（学）、应用统计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具备2年及以上审计工作经历。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从事内部审计、审计监督等工作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宜宾三江新区政务服务中心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农业农村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管理岗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202011213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本科（学士）及以上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学科门类：农学；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一级学科：农业经济管理类；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具备2年及以上农业、林业竹业、乡村振兴相关工作经历。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从事农业农村、林业竹业、乡村振兴等工作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关于做好疫情期间人事考试温馨提示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sz w:val="32"/>
          <w:szCs w:val="32"/>
          <w:shd w:val="clear" w:fill="FFFFFF"/>
        </w:rPr>
        <w:t>各位考生：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kern w:val="0"/>
          <w:sz w:val="32"/>
          <w:szCs w:val="32"/>
          <w:shd w:val="clear" w:fill="FFFFFF"/>
          <w:lang w:val="en-US" w:eastAsia="zh-CN" w:bidi="ar"/>
        </w:rPr>
        <w:t>为加强新型冠状病毒感染肺炎疫情防控工作，有效减少人员聚集，阻断疫情传播，更好保障广大考生的生命安全和身体健康，现结合我区实际，对广大考生做出以下要求：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一、考生赴考时如乘坐公共交通工具，需要全程佩戴口罩，做好手部卫生，同时保持安全社交距离。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二、考试当天，考生应至少提前30分钟到达考点。进入考场前需持本人手机出具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国家政务服务平台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国务院客户端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通信大数据行程卡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或提供所属街道、乡镇（社区、卫生院）出具的健康证明，并按要求主动接受体温测量。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三、为避免影响考试，近14天到过疫情中高风险地区的考生以及与新冠病毒肺炎确诊、疑似病例或无症状感染者有密切接触史的考生需提供近7日核酸检测报告（12月5日及以后日期），并提前主动联系宜宾临港经开区疫情防控办公室报备（电话：18990955263），不主动报备或不能提供核酸检测报告的，一切责任后果自负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四、请考生注意个人防护，自备一次性医用口罩，除核验身份时按要求摘戴口罩外，进出考点和参加笔试应当全程佩戴口罩。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五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（未出考点）所耽误的时间，不再予以追加，隔离考场考生考试结束后听从宜宾临港经开区疫情防控办公室安排，接受相关检测；不具备继续完成考试条件的考生，由驻点医务人员按规定妥善处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六、凡隐瞒不报或谎报旅居史、接触史、健康状况等疫情防控重点信息，不配合工作人员进行防疫检测、询问等造成不良后果的，取消考试资格，终止考试；如有违法情况，将依法追究法律责任。</w:t>
      </w:r>
    </w:p>
    <w:p/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6ACB"/>
    <w:rsid w:val="00703A1A"/>
    <w:rsid w:val="007E6ACB"/>
    <w:rsid w:val="00C8666C"/>
    <w:rsid w:val="1D7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2020-11-20T02:32:00Z</dcterms:created>
  <dc:creator>罗友琳</dc:creator>
  <cp:lastModifiedBy>Thinkpad</cp:lastModifiedBy>
  <dcterms:modified xsi:type="dcterms:W3CDTF">2020-11-20T05:49:27Z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