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028" w:type="dxa"/>
        <w:tblInd w:w="0" w:type="dxa"/>
        <w:shd w:val="clear" w:color="auto" w:fill="FFFFFF"/>
        <w:tblLayout w:type="fixed"/>
        <w:tblCellMar>
          <w:top w:w="0" w:type="dxa"/>
          <w:left w:w="0" w:type="dxa"/>
          <w:bottom w:w="0" w:type="dxa"/>
          <w:right w:w="0" w:type="dxa"/>
        </w:tblCellMar>
      </w:tblPr>
      <w:tblGrid>
        <w:gridCol w:w="554"/>
        <w:gridCol w:w="914"/>
        <w:gridCol w:w="554"/>
        <w:gridCol w:w="1799"/>
        <w:gridCol w:w="7079"/>
        <w:gridCol w:w="1109"/>
        <w:gridCol w:w="1019"/>
      </w:tblGrid>
      <w:tr>
        <w:tblPrEx>
          <w:shd w:val="clear" w:color="auto" w:fill="FFFFFF"/>
          <w:tblLayout w:type="fixed"/>
          <w:tblCellMar>
            <w:top w:w="0" w:type="dxa"/>
            <w:left w:w="0" w:type="dxa"/>
            <w:bottom w:w="0" w:type="dxa"/>
            <w:right w:w="0" w:type="dxa"/>
          </w:tblCellMar>
        </w:tblPrEx>
        <w:tc>
          <w:tcPr>
            <w:tcW w:w="13028" w:type="dxa"/>
            <w:gridSpan w:val="7"/>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方正小标宋简体" w:eastAsia="方正小标宋简体" w:cs="方正小标宋简体"/>
                <w:i w:val="0"/>
                <w:caps w:val="0"/>
                <w:color w:val="000000"/>
                <w:spacing w:val="0"/>
                <w:kern w:val="0"/>
                <w:sz w:val="22"/>
                <w:szCs w:val="22"/>
                <w:bdr w:val="none" w:color="auto" w:sz="0" w:space="0"/>
                <w:lang w:val="en-US" w:eastAsia="zh-CN" w:bidi="ar"/>
              </w:rPr>
              <w:t>绵阳市</w:t>
            </w:r>
            <w:r>
              <w:rPr>
                <w:rFonts w:hint="default" w:ascii="方正小标宋简体" w:hAnsi="方正小标宋简体" w:eastAsia="方正小标宋简体" w:cs="方正小标宋简体"/>
                <w:i w:val="0"/>
                <w:caps w:val="0"/>
                <w:color w:val="000000"/>
                <w:spacing w:val="0"/>
                <w:kern w:val="0"/>
                <w:sz w:val="22"/>
                <w:szCs w:val="22"/>
                <w:bdr w:val="none" w:color="auto" w:sz="0" w:space="0"/>
                <w:lang w:val="en-US" w:eastAsia="zh-CN" w:bidi="ar"/>
              </w:rPr>
              <w:t>2018年从优秀村干部、优秀工人农民和服务基层项目人员中考试录用乡镇机关公务员进入体检考生名单</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序号</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姓名</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性别</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准考证</w:t>
            </w:r>
          </w:p>
        </w:tc>
        <w:tc>
          <w:tcPr>
            <w:tcW w:w="707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报考职位</w:t>
            </w: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职位编码</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职位</w:t>
            </w:r>
            <w:r>
              <w:rPr>
                <w:rFonts w:hint="eastAsia" w:ascii="宋体" w:hAnsi="宋体" w:eastAsia="宋体" w:cs="宋体"/>
                <w:i w:val="0"/>
                <w:caps w:val="0"/>
                <w:color w:val="000000"/>
                <w:spacing w:val="0"/>
                <w:kern w:val="0"/>
                <w:sz w:val="22"/>
                <w:szCs w:val="22"/>
                <w:bdr w:val="none" w:color="auto" w:sz="0" w:space="0"/>
                <w:lang w:val="en-US" w:eastAsia="zh-CN" w:bidi="ar"/>
              </w:rPr>
              <w:br w:type="textWrapping"/>
            </w:r>
            <w:r>
              <w:rPr>
                <w:rFonts w:hint="eastAsia" w:ascii="宋体" w:hAnsi="宋体" w:eastAsia="宋体" w:cs="宋体"/>
                <w:i w:val="0"/>
                <w:caps w:val="0"/>
                <w:color w:val="000000"/>
                <w:spacing w:val="0"/>
                <w:kern w:val="0"/>
                <w:sz w:val="22"/>
                <w:szCs w:val="22"/>
                <w:bdr w:val="none" w:color="auto" w:sz="0" w:space="0"/>
                <w:lang w:val="en-US" w:eastAsia="zh-CN" w:bidi="ar"/>
              </w:rPr>
              <w:t>排名</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王德志</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男</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8042206010105</w:t>
            </w:r>
          </w:p>
        </w:tc>
        <w:tc>
          <w:tcPr>
            <w:tcW w:w="707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绵阳市面向优秀村干部考录乡镇主任科员及以下</w:t>
            </w: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60060001</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2</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李红梅</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女</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8042206010115</w:t>
            </w:r>
          </w:p>
        </w:tc>
        <w:tc>
          <w:tcPr>
            <w:tcW w:w="707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8"/>
                <w:szCs w:val="18"/>
              </w:rPr>
            </w:pP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60060001</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2</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3</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杨桂仟</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男</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8042206010107</w:t>
            </w:r>
          </w:p>
        </w:tc>
        <w:tc>
          <w:tcPr>
            <w:tcW w:w="707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8"/>
                <w:szCs w:val="18"/>
              </w:rPr>
            </w:pP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60060001</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3</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4</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符凝劲</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男</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8042206010217</w:t>
            </w:r>
          </w:p>
        </w:tc>
        <w:tc>
          <w:tcPr>
            <w:tcW w:w="7079"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安州区面向服务基层项目人员考录乡镇主任科员及以下</w:t>
            </w: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60060002</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5</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纪宝平</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男</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8042206010306</w:t>
            </w:r>
          </w:p>
        </w:tc>
        <w:tc>
          <w:tcPr>
            <w:tcW w:w="707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江油市面向服务基层项目人员考录乡镇主任科员及以下</w:t>
            </w: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60060003</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朱光平</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男</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8042206010328</w:t>
            </w:r>
          </w:p>
        </w:tc>
        <w:tc>
          <w:tcPr>
            <w:tcW w:w="707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三台县面向优秀工人农民考录乡镇主任科员及以下</w:t>
            </w: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60060004</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7</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王静</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女</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8042206010518</w:t>
            </w:r>
          </w:p>
        </w:tc>
        <w:tc>
          <w:tcPr>
            <w:tcW w:w="707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三台县面向服务基层项目人员考录乡镇主任科员及以下</w:t>
            </w: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60060005</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王信才</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男</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8042206010709</w:t>
            </w:r>
          </w:p>
        </w:tc>
        <w:tc>
          <w:tcPr>
            <w:tcW w:w="707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梓潼县面向优秀工人农民考录乡镇主任科员及以下</w:t>
            </w: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60060006</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9</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温家伟</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男</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8042206010804</w:t>
            </w:r>
          </w:p>
        </w:tc>
        <w:tc>
          <w:tcPr>
            <w:tcW w:w="707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梓潼县面向服务基层项目人员考录乡镇主任科员及以下</w:t>
            </w: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60060007</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10</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何静</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女</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8042206010901</w:t>
            </w:r>
          </w:p>
        </w:tc>
        <w:tc>
          <w:tcPr>
            <w:tcW w:w="707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盐亭县面向服务基层项目人员考录乡镇主任科员及以下</w:t>
            </w: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60060008</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11</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张源</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男</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8042206011015</w:t>
            </w:r>
          </w:p>
        </w:tc>
        <w:tc>
          <w:tcPr>
            <w:tcW w:w="707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北川羌族自治县面向服务基层项目人员考录乡镇主任科员及以下</w:t>
            </w: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60060009</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w:t>
            </w:r>
          </w:p>
        </w:tc>
      </w:tr>
      <w:tr>
        <w:tblPrEx>
          <w:shd w:val="clear" w:color="auto" w:fill="FFFFFF"/>
          <w:tblLayout w:type="fixed"/>
          <w:tblCellMar>
            <w:top w:w="0" w:type="dxa"/>
            <w:left w:w="0" w:type="dxa"/>
            <w:bottom w:w="0" w:type="dxa"/>
            <w:right w:w="0" w:type="dxa"/>
          </w:tblCellMar>
        </w:tblPrEx>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12</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谭焰玲</w:t>
            </w:r>
          </w:p>
        </w:tc>
        <w:tc>
          <w:tcPr>
            <w:tcW w:w="55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女</w:t>
            </w:r>
          </w:p>
        </w:tc>
        <w:tc>
          <w:tcPr>
            <w:tcW w:w="179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8042206010929</w:t>
            </w:r>
          </w:p>
        </w:tc>
        <w:tc>
          <w:tcPr>
            <w:tcW w:w="707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i w:val="0"/>
                <w:caps w:val="0"/>
                <w:color w:val="000000"/>
                <w:spacing w:val="0"/>
                <w:sz w:val="18"/>
                <w:szCs w:val="18"/>
              </w:rPr>
            </w:pPr>
          </w:p>
        </w:tc>
        <w:tc>
          <w:tcPr>
            <w:tcW w:w="110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60060009</w:t>
            </w:r>
          </w:p>
        </w:tc>
        <w:tc>
          <w:tcPr>
            <w:tcW w:w="101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kern w:val="0"/>
                <w:sz w:val="22"/>
                <w:szCs w:val="22"/>
                <w:bdr w:val="none" w:color="auto" w:sz="0" w:space="0"/>
                <w:lang w:val="en-US" w:eastAsia="zh-CN" w:bidi="ar"/>
              </w:rPr>
              <w:t>2</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05773"/>
    <w:rsid w:val="3F405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2018-08-02T10:14:00Z</dcterms:created>
  <dc:creator>向青釉</dc:creator>
  <cp:lastModifiedBy>向青釉</cp:lastModifiedBy>
  <dcterms:modified xsi:type="dcterms:W3CDTF">2018-08-02T10:16:31Z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2052-10.1.0.7510</vt:lpwstr>
  </property>
</Properties>
</file>