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综合成绩及体检人员名单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</w:p>
    <w:tbl>
      <w:tblPr>
        <w:tblW w:w="68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2"/>
        <w:gridCol w:w="996"/>
        <w:gridCol w:w="624"/>
        <w:gridCol w:w="1536"/>
        <w:gridCol w:w="972"/>
        <w:gridCol w:w="972"/>
        <w:gridCol w:w="9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2" w:afterAutospacing="0" w:line="348" w:lineRule="atLeast"/>
              <w:ind w:left="0" w:right="0"/>
              <w:jc w:val="center"/>
            </w:pPr>
            <w:r>
              <w:rPr>
                <w:rStyle w:val="4"/>
                <w:rFonts w:hint="default" w:ascii="方正小标宋简体" w:hAnsi="方正小标宋简体" w:eastAsia="方正小标宋简体" w:cs="方正小标宋简体"/>
                <w:b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2" w:afterAutospacing="0" w:line="348" w:lineRule="atLeast"/>
              <w:ind w:left="0" w:right="0"/>
              <w:jc w:val="center"/>
            </w:pPr>
            <w:r>
              <w:rPr>
                <w:rStyle w:val="4"/>
                <w:rFonts w:hint="default" w:ascii="方正小标宋简体" w:hAnsi="方正小标宋简体" w:eastAsia="方正小标宋简体" w:cs="方正小标宋简体"/>
                <w:b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2" w:afterAutospacing="0" w:line="348" w:lineRule="atLeast"/>
              <w:ind w:left="0" w:right="0"/>
              <w:jc w:val="center"/>
            </w:pPr>
            <w:r>
              <w:rPr>
                <w:rStyle w:val="4"/>
                <w:rFonts w:hint="default" w:ascii="方正小标宋简体" w:hAnsi="方正小标宋简体" w:eastAsia="方正小标宋简体" w:cs="方正小标宋简体"/>
                <w:b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2" w:afterAutospacing="0" w:line="348" w:lineRule="atLeast"/>
              <w:ind w:left="0" w:right="0"/>
              <w:jc w:val="center"/>
            </w:pPr>
            <w:r>
              <w:rPr>
                <w:rStyle w:val="4"/>
                <w:rFonts w:hint="default" w:ascii="方正小标宋简体" w:hAnsi="方正小标宋简体" w:eastAsia="方正小标宋简体" w:cs="方正小标宋简体"/>
                <w:b/>
                <w:sz w:val="19"/>
                <w:szCs w:val="19"/>
                <w:bdr w:val="none" w:color="auto" w:sz="0" w:space="0"/>
              </w:rPr>
              <w:t>报考单位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2" w:afterAutospacing="0" w:line="348" w:lineRule="atLeast"/>
              <w:ind w:left="0" w:right="0"/>
              <w:jc w:val="center"/>
            </w:pPr>
            <w:r>
              <w:rPr>
                <w:rStyle w:val="4"/>
                <w:rFonts w:hint="default" w:ascii="方正小标宋简体" w:hAnsi="方正小标宋简体" w:eastAsia="方正小标宋简体" w:cs="方正小标宋简体"/>
                <w:b/>
                <w:sz w:val="19"/>
                <w:szCs w:val="19"/>
                <w:bdr w:val="none" w:color="auto" w:sz="0" w:space="0"/>
              </w:rPr>
              <w:t>岗位类型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2" w:afterAutospacing="0" w:line="348" w:lineRule="atLeast"/>
              <w:ind w:left="0" w:right="0"/>
              <w:jc w:val="center"/>
            </w:pPr>
            <w:r>
              <w:rPr>
                <w:rStyle w:val="4"/>
                <w:rFonts w:hint="default" w:ascii="方正小标宋简体" w:hAnsi="方正小标宋简体" w:eastAsia="方正小标宋简体" w:cs="方正小标宋简体"/>
                <w:b/>
                <w:sz w:val="19"/>
                <w:szCs w:val="19"/>
                <w:bdr w:val="none" w:color="auto" w:sz="0" w:space="0"/>
              </w:rPr>
              <w:t>综合成绩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2" w:afterAutospacing="0" w:line="348" w:lineRule="atLeast"/>
              <w:ind w:left="0" w:right="0"/>
              <w:jc w:val="center"/>
            </w:pPr>
            <w:r>
              <w:rPr>
                <w:rStyle w:val="4"/>
                <w:rFonts w:hint="default" w:ascii="方正小标宋简体" w:hAnsi="方正小标宋简体" w:eastAsia="方正小标宋简体" w:cs="方正小标宋简体"/>
                <w:b/>
                <w:sz w:val="19"/>
                <w:szCs w:val="19"/>
                <w:bdr w:val="none" w:color="auto" w:sz="0" w:space="0"/>
              </w:rPr>
              <w:t>是否进入体检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2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陈 颖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2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合江县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医疗保险管理局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2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专业技术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86.90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2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2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曾 维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合江县医疗保险管理局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2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专业技术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82.48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2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邓顺燕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合江县医疗保险管理局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2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专业技术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2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张良秀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2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合江县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会计委派管理中心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2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专业技术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84.84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2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郭 倩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2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2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合江县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会计委派管理中心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2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专业技术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83.42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2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2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叶 利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2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合江县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会计委派管理中心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2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专业技术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82.74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2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曾 容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2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合江县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会计委派管理中心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专业技术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77.38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否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68182A"/>
    <w:rsid w:val="0768182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2018-08-01T06:12:00Z</dcterms:created>
  <dc:creator>武大娟</dc:creator>
  <cp:lastModifiedBy>武大娟</cp:lastModifiedBy>
  <dcterms:modified xsi:type="dcterms:W3CDTF">2018-08-01T06:12:18Z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