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Calibri"/>
          <w:kern w:val="0"/>
          <w:sz w:val="24"/>
        </w:rPr>
      </w:pPr>
      <w:r>
        <w:rPr>
          <w:rFonts w:ascii="宋体" w:hAnsi="宋体" w:cs="Calibri"/>
          <w:kern w:val="0"/>
          <w:sz w:val="24"/>
        </w:rPr>
        <w:t>附件1</w:t>
      </w:r>
    </w:p>
    <w:p>
      <w:pPr>
        <w:spacing w:line="600" w:lineRule="exact"/>
        <w:jc w:val="center"/>
        <w:rPr>
          <w:rFonts w:ascii="宋体" w:hAnsi="宋体" w:cs="Calibri"/>
          <w:kern w:val="0"/>
          <w:sz w:val="24"/>
        </w:rPr>
      </w:pPr>
      <w:r>
        <w:rPr>
          <w:rFonts w:hint="eastAsia" w:ascii="宋体" w:hAnsi="宋体"/>
          <w:kern w:val="0"/>
          <w:sz w:val="36"/>
          <w:szCs w:val="36"/>
        </w:rPr>
        <w:t>广安鑫农发展有限公司</w:t>
      </w:r>
    </w:p>
    <w:p>
      <w:pPr>
        <w:spacing w:line="600" w:lineRule="exact"/>
        <w:jc w:val="center"/>
        <w:rPr>
          <w:rFonts w:ascii="宋体" w:hAnsi="宋体" w:cs="方正小标宋简体"/>
          <w:bCs/>
          <w:sz w:val="36"/>
          <w:szCs w:val="36"/>
        </w:rPr>
      </w:pPr>
      <w:r>
        <w:rPr>
          <w:rStyle w:val="6"/>
          <w:rFonts w:hint="eastAsia" w:ascii="宋体" w:hAnsi="宋体" w:cs="方正小标宋简体"/>
          <w:b w:val="0"/>
          <w:bCs/>
          <w:sz w:val="36"/>
          <w:szCs w:val="36"/>
        </w:rPr>
        <w:t>拟招聘岗位及条件一览表</w:t>
      </w:r>
    </w:p>
    <w:tbl>
      <w:tblPr>
        <w:tblStyle w:val="8"/>
        <w:tblW w:w="10332" w:type="dxa"/>
        <w:tblCellSpacing w:w="0" w:type="dxa"/>
        <w:tblInd w:w="-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555"/>
        <w:gridCol w:w="495"/>
        <w:gridCol w:w="735"/>
        <w:gridCol w:w="4755"/>
        <w:gridCol w:w="3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3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Verdana" w:hAnsi="Verdana" w:cs="Verdana"/>
                <w:sz w:val="19"/>
                <w:szCs w:val="19"/>
              </w:rPr>
              <w:t>序号</w:t>
            </w:r>
          </w:p>
        </w:tc>
        <w:tc>
          <w:tcPr>
            <w:tcW w:w="5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hint="eastAsia" w:ascii="Verdana" w:hAnsi="Verdana" w:cs="Verdana"/>
                <w:sz w:val="19"/>
                <w:szCs w:val="19"/>
              </w:rPr>
              <w:t>部门</w:t>
            </w:r>
          </w:p>
        </w:tc>
        <w:tc>
          <w:tcPr>
            <w:tcW w:w="49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Verdana" w:hAnsi="Verdana" w:cs="Verdana"/>
                <w:sz w:val="19"/>
                <w:szCs w:val="19"/>
              </w:rPr>
              <w:t>岗位</w:t>
            </w:r>
          </w:p>
        </w:tc>
        <w:tc>
          <w:tcPr>
            <w:tcW w:w="73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Verdana" w:hAnsi="Verdana" w:cs="Verdana"/>
                <w:sz w:val="19"/>
                <w:szCs w:val="19"/>
              </w:rPr>
              <w:t>人数</w:t>
            </w:r>
            <w:r>
              <w:rPr>
                <w:rFonts w:ascii="Verdana" w:hAnsi="Verdana" w:cs="Verdana"/>
                <w:sz w:val="19"/>
                <w:szCs w:val="19"/>
              </w:rPr>
              <w:t>(</w:t>
            </w:r>
            <w:r>
              <w:rPr>
                <w:rFonts w:hint="eastAsia" w:ascii="Verdana" w:hAnsi="Verdana" w:cs="Verdana"/>
                <w:sz w:val="19"/>
                <w:szCs w:val="19"/>
              </w:rPr>
              <w:t>名</w:t>
            </w:r>
            <w:r>
              <w:rPr>
                <w:rFonts w:ascii="Verdana" w:hAnsi="Verdana" w:cs="Verdana"/>
                <w:sz w:val="19"/>
                <w:szCs w:val="19"/>
              </w:rPr>
              <w:t>)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Verdana" w:hAnsi="Verdana" w:cs="Verdana"/>
                <w:sz w:val="19"/>
                <w:szCs w:val="19"/>
              </w:rPr>
              <w:t>岗位职责</w:t>
            </w:r>
          </w:p>
        </w:tc>
        <w:tc>
          <w:tcPr>
            <w:tcW w:w="3357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Verdana" w:hAnsi="Verdana" w:cs="Verdana"/>
                <w:sz w:val="19"/>
                <w:szCs w:val="19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8" w:hRule="atLeast"/>
          <w:tblCellSpacing w:w="0" w:type="dxa"/>
        </w:trPr>
        <w:tc>
          <w:tcPr>
            <w:tcW w:w="435" w:type="dx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55" w:type="dx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综合部</w:t>
            </w:r>
          </w:p>
        </w:tc>
        <w:tc>
          <w:tcPr>
            <w:tcW w:w="495" w:type="dx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行政管理</w:t>
            </w:r>
          </w:p>
        </w:tc>
        <w:tc>
          <w:tcPr>
            <w:tcW w:w="735" w:type="dx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/>
                <w:szCs w:val="21"/>
              </w:rPr>
              <w:t>1、负责公司各种会议、活动的筹备组织，做好会务工作和记录；</w:t>
            </w:r>
          </w:p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、负责公司内务，协调部门工作，对外沟通联络；</w:t>
            </w:r>
          </w:p>
          <w:p>
            <w:pP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Calibri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、负责组织起草、修改和完善公司</w:t>
            </w:r>
            <w:r>
              <w:rPr>
                <w:rFonts w:hint="eastAsia" w:ascii="宋体" w:hAnsi="宋体" w:cs="Calibri"/>
                <w:color w:val="000000"/>
                <w:szCs w:val="21"/>
                <w:shd w:val="clear" w:color="auto" w:fill="FFFFFF"/>
              </w:rPr>
              <w:t>各类</w: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管理制度和工作流程；</w:t>
            </w:r>
          </w:p>
          <w:p>
            <w:pP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Calibri"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、负责</w: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fldChar w:fldCharType="begin"/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instrText xml:space="preserve"> HYPERLINK "http://bj.ganji.com/zhaopin/" </w:instrTex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fldChar w:fldCharType="separate"/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招聘</w: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fldChar w:fldCharType="end"/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、培训、薪酬、考核、</w:t>
            </w:r>
            <w:r>
              <w:rPr>
                <w:rFonts w:hint="eastAsia" w:ascii="宋体" w:hAnsi="宋体" w:cs="Calibri"/>
                <w:color w:val="000000"/>
                <w:szCs w:val="21"/>
                <w:shd w:val="clear" w:color="auto" w:fill="FFFFFF"/>
              </w:rPr>
              <w:t>社保、</w: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员工关系等人力资源</w:t>
            </w:r>
            <w:r>
              <w:rPr>
                <w:rFonts w:hint="eastAsia" w:ascii="宋体" w:hAnsi="宋体" w:cs="Calibri"/>
                <w:color w:val="000000"/>
                <w:szCs w:val="21"/>
                <w:shd w:val="clear" w:color="auto" w:fill="FFFFFF"/>
                <w:lang w:eastAsia="zh-CN"/>
              </w:rPr>
              <w:t>日常</w: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管</w:t>
            </w:r>
            <w:bookmarkStart w:id="0" w:name="_GoBack"/>
            <w:bookmarkEnd w:id="0"/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理事宜；</w:t>
            </w:r>
          </w:p>
          <w:p>
            <w:pP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Calibri"/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、</w:t>
            </w:r>
            <w:r>
              <w:rPr>
                <w:rFonts w:hint="eastAsia" w:ascii="宋体" w:hAnsi="宋体" w:cs="Calibri"/>
                <w:color w:val="000000"/>
                <w:szCs w:val="21"/>
                <w:shd w:val="clear" w:color="auto" w:fill="FFFFFF"/>
              </w:rPr>
              <w:t>负责公司党群工作，</w: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协助推动公司理念及企业文化的形成；</w:t>
            </w:r>
          </w:p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</w:rPr>
              <w:t>6</w:t>
            </w:r>
            <w:r>
              <w:rPr>
                <w:rFonts w:ascii="宋体" w:hAnsi="宋体" w:cs="Calibri"/>
                <w:szCs w:val="21"/>
              </w:rPr>
              <w:t>、做好公文收发，办理来往公文函件，及时反馈办理情况；</w:t>
            </w:r>
          </w:p>
          <w:p>
            <w:pP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Calibri"/>
                <w:szCs w:val="21"/>
              </w:rPr>
              <w:t>7</w:t>
            </w:r>
            <w:r>
              <w:rPr>
                <w:rFonts w:ascii="宋体" w:hAnsi="宋体" w:cs="Calibri"/>
                <w:szCs w:val="21"/>
              </w:rPr>
              <w:t>、做好公司人事及档案管理工作；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Calibri"/>
                <w:color w:val="000000"/>
                <w:szCs w:val="21"/>
                <w:shd w:val="clear" w:color="auto" w:fill="FFFFFF"/>
              </w:rPr>
              <w:t>8</w: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、完成公司安排的其他工作。</w:t>
            </w:r>
            <w:r>
              <w:rPr>
                <w:rFonts w:ascii="宋体" w:hAnsi="宋体" w:cs="Calibri"/>
                <w:color w:val="000000"/>
                <w:szCs w:val="21"/>
              </w:rPr>
              <w:br w:type="textWrapping"/>
            </w:r>
          </w:p>
        </w:tc>
        <w:tc>
          <w:tcPr>
            <w:tcW w:w="3357" w:type="dx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  <w:lang w:val="en-US" w:eastAsia="zh-CN"/>
              </w:rPr>
              <w:t>1</w:t>
            </w:r>
            <w:r>
              <w:rPr>
                <w:rFonts w:ascii="宋体" w:hAnsi="宋体" w:cs="Calibri"/>
                <w:szCs w:val="21"/>
              </w:rPr>
              <w:t>、全日制专科</w: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及以上学历</w:t>
            </w:r>
            <w:r>
              <w:rPr>
                <w:rFonts w:hint="eastAsia" w:ascii="宋体" w:hAnsi="宋体" w:cs="Calibri"/>
                <w:color w:val="000000"/>
                <w:szCs w:val="21"/>
                <w:shd w:val="clear" w:color="auto" w:fill="FFFFFF"/>
              </w:rPr>
              <w:t>,</w:t>
            </w:r>
            <w:r>
              <w:rPr>
                <w:rFonts w:ascii="宋体" w:hAnsi="宋体" w:cs="Calibri"/>
                <w:szCs w:val="21"/>
              </w:rPr>
              <w:t>行政、</w: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人力资源管理、</w:t>
            </w:r>
            <w:r>
              <w:rPr>
                <w:rFonts w:hint="eastAsia" w:ascii="宋体" w:hAnsi="宋体" w:cs="Calibri"/>
                <w:color w:val="000000"/>
                <w:szCs w:val="21"/>
                <w:shd w:val="clear" w:color="auto" w:fill="FFFFFF"/>
              </w:rPr>
              <w:t>文秘</w: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等相关专业</w:t>
            </w:r>
            <w:r>
              <w:rPr>
                <w:rFonts w:hint="eastAsia" w:ascii="宋体" w:hAnsi="宋体" w:cs="Calibri"/>
                <w:color w:val="000000"/>
                <w:szCs w:val="21"/>
                <w:shd w:val="clear" w:color="auto" w:fill="FFFFFF"/>
              </w:rPr>
              <w:t>优先</w: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ascii="宋体" w:hAnsi="宋体" w:cs="Calibri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Calibri"/>
                <w:szCs w:val="21"/>
                <w:lang w:val="en-US" w:eastAsia="zh-CN"/>
              </w:rPr>
              <w:t>2</w:t>
            </w:r>
            <w:r>
              <w:rPr>
                <w:rFonts w:ascii="宋体" w:hAnsi="宋体" w:cs="Calibri"/>
                <w:szCs w:val="21"/>
              </w:rPr>
              <w:t>、熟悉《公司法》、具有2年及以上工作经历，有行政或人力资源管理工作经验的同等情况下优先；</w:t>
            </w:r>
          </w:p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ascii="宋体" w:hAnsi="宋体" w:cs="Calibri"/>
                <w:szCs w:val="21"/>
                <w:lang w:val="en-US" w:eastAsia="zh-CN"/>
              </w:rPr>
              <w:t>3</w:t>
            </w:r>
            <w:r>
              <w:rPr>
                <w:rFonts w:ascii="宋体" w:hAnsi="宋体" w:cs="Calibri"/>
                <w:szCs w:val="21"/>
              </w:rPr>
              <w:t>、熟悉公文写作、行政事务、人力资源管理、熟练操作计算机办公系统的同等情况下优先；</w:t>
            </w:r>
          </w:p>
          <w:p>
            <w:pPr>
              <w:rPr>
                <w:rFonts w:hint="eastAsia" w:ascii="宋体" w:hAnsi="宋体" w:cs="Calibri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Calibri"/>
                <w:szCs w:val="21"/>
                <w:lang w:val="en-US" w:eastAsia="zh-CN"/>
              </w:rPr>
              <w:t>4</w:t>
            </w:r>
            <w:r>
              <w:rPr>
                <w:rFonts w:ascii="宋体" w:hAnsi="宋体" w:cs="Calibri"/>
                <w:szCs w:val="21"/>
              </w:rPr>
              <w:t>、能熟练撰写各</w:t>
            </w:r>
            <w:r>
              <w:rPr>
                <w:rFonts w:hint="eastAsia" w:ascii="宋体" w:hAnsi="宋体" w:cs="Calibri"/>
                <w:szCs w:val="21"/>
              </w:rPr>
              <w:t>类</w:t>
            </w:r>
            <w:r>
              <w:rPr>
                <w:rFonts w:ascii="宋体" w:hAnsi="宋体" w:cs="Calibri"/>
                <w:szCs w:val="21"/>
              </w:rPr>
              <w:t>汇报材料、发言材料的同等情况下优先</w:t>
            </w:r>
            <w:r>
              <w:rPr>
                <w:rFonts w:hint="eastAsia" w:ascii="宋体" w:hAnsi="宋体" w:cs="Calibri"/>
                <w:szCs w:val="21"/>
                <w:lang w:eastAsia="zh-CN"/>
              </w:rPr>
              <w:t>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6" w:hRule="atLeast"/>
          <w:tblCellSpacing w:w="0" w:type="dxa"/>
        </w:trPr>
        <w:tc>
          <w:tcPr>
            <w:tcW w:w="435" w:type="dx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55" w:type="dx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项目部</w:t>
            </w:r>
          </w:p>
        </w:tc>
        <w:tc>
          <w:tcPr>
            <w:tcW w:w="495" w:type="dx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管理人员</w:t>
            </w:r>
          </w:p>
        </w:tc>
        <w:tc>
          <w:tcPr>
            <w:tcW w:w="735" w:type="dx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Calibri"/>
                <w:bCs/>
                <w:kern w:val="0"/>
                <w:szCs w:val="21"/>
              </w:rPr>
            </w:pPr>
            <w:r>
              <w:rPr>
                <w:rFonts w:ascii="宋体" w:hAnsi="宋体" w:cs="Calibri"/>
                <w:bCs/>
                <w:kern w:val="0"/>
                <w:szCs w:val="21"/>
              </w:rPr>
              <w:t>负责公司项目实施现场管理或种植基地常驻管理；负责编制项目规划、制定工作计划、提出工作建议</w:t>
            </w:r>
            <w:r>
              <w:rPr>
                <w:rFonts w:hint="eastAsia" w:ascii="宋体" w:hAnsi="宋体" w:cs="Calibri"/>
                <w:bCs/>
                <w:kern w:val="0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Calibri"/>
                <w:bCs/>
                <w:kern w:val="0"/>
                <w:szCs w:val="21"/>
              </w:rPr>
            </w:pPr>
            <w:r>
              <w:rPr>
                <w:rFonts w:hint="eastAsia" w:ascii="宋体" w:hAnsi="宋体" w:cs="Calibri"/>
                <w:bCs/>
                <w:kern w:val="0"/>
                <w:szCs w:val="21"/>
              </w:rPr>
              <w:t>负责农产品线上、线下销售、策划等工作；</w:t>
            </w:r>
          </w:p>
          <w:p>
            <w:pPr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</w:rPr>
              <w:t>3、</w: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完成公司安排的其他工作。</w:t>
            </w:r>
            <w:r>
              <w:rPr>
                <w:rFonts w:ascii="宋体" w:hAnsi="宋体" w:cs="Calibri"/>
                <w:color w:val="000000"/>
                <w:szCs w:val="21"/>
              </w:rPr>
              <w:br w:type="textWrapping"/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357" w:type="dx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Calibri"/>
                <w:kern w:val="0"/>
                <w:szCs w:val="21"/>
              </w:rPr>
              <w:t>、</w:t>
            </w:r>
            <w:r>
              <w:rPr>
                <w:rFonts w:hint="eastAsia" w:ascii="宋体" w:hAnsi="宋体" w:cs="Calibri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Calibri"/>
                <w:kern w:val="0"/>
                <w:szCs w:val="21"/>
              </w:rPr>
              <w:t>专</w:t>
            </w:r>
            <w:r>
              <w:rPr>
                <w:rFonts w:ascii="宋体" w:hAnsi="宋体" w:cs="Calibri"/>
                <w:kern w:val="0"/>
                <w:szCs w:val="21"/>
              </w:rPr>
              <w:t>科及以上学历，农学、园艺、</w:t>
            </w:r>
            <w:r>
              <w:rPr>
                <w:rFonts w:hint="eastAsia" w:ascii="宋体" w:hAnsi="宋体" w:cs="Calibri"/>
                <w:kern w:val="0"/>
                <w:szCs w:val="21"/>
                <w:lang w:eastAsia="zh-CN"/>
              </w:rPr>
              <w:t>农业工程、</w:t>
            </w:r>
            <w:r>
              <w:rPr>
                <w:rFonts w:ascii="宋体" w:hAnsi="宋体" w:cs="Calibri"/>
                <w:kern w:val="0"/>
                <w:szCs w:val="21"/>
              </w:rPr>
              <w:t>植物保护</w:t>
            </w:r>
            <w:r>
              <w:rPr>
                <w:rFonts w:hint="eastAsia" w:ascii="宋体" w:hAnsi="宋体" w:cs="Calibri"/>
                <w:kern w:val="0"/>
                <w:szCs w:val="21"/>
              </w:rPr>
              <w:t>、营销</w:t>
            </w:r>
            <w:r>
              <w:rPr>
                <w:rFonts w:ascii="宋体" w:hAnsi="宋体" w:cs="Calibri"/>
                <w:kern w:val="0"/>
                <w:szCs w:val="21"/>
              </w:rPr>
              <w:t>等相关专业优先；</w:t>
            </w:r>
            <w:r>
              <w:rPr>
                <w:rFonts w:ascii="宋体" w:hAnsi="宋体" w:cs="Calibri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Calibri"/>
                <w:kern w:val="0"/>
                <w:szCs w:val="21"/>
              </w:rPr>
              <w:t>、</w:t>
            </w:r>
            <w:r>
              <w:rPr>
                <w:rFonts w:ascii="宋体" w:hAnsi="宋体" w:cs="Calibri"/>
                <w:kern w:val="0"/>
                <w:szCs w:val="21"/>
              </w:rPr>
              <w:t>熟悉作物生产技术与栽培，有蔬果类农场种植或管理经验，有从事农业产业规划、开展种植基地技术工作经验者优先；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、具有较强的事业心和责任感，在工作岗位有突出业绩，具有较强的创新意识，在实践中取得成效；</w:t>
            </w:r>
          </w:p>
          <w:p>
            <w:pPr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 xml:space="preserve">、具有较强的组织、策划及实施能力；         </w:t>
            </w:r>
          </w:p>
          <w:p>
            <w:pPr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Calibri"/>
                <w:kern w:val="0"/>
                <w:szCs w:val="21"/>
              </w:rPr>
              <w:t>、有营销经验及熟悉电商平台的优先；</w:t>
            </w:r>
          </w:p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Calibri"/>
                <w:sz w:val="18"/>
                <w:szCs w:val="18"/>
              </w:rPr>
              <w:t>、</w:t>
            </w:r>
            <w:r>
              <w:rPr>
                <w:rFonts w:ascii="宋体" w:hAnsi="宋体" w:cs="Calibri"/>
                <w:szCs w:val="21"/>
              </w:rPr>
              <w:t>具有小汽车驾驶技能的可同等条件下优先录用。</w:t>
            </w:r>
          </w:p>
          <w:p>
            <w:pPr>
              <w:rPr>
                <w:rFonts w:ascii="宋体" w:hAnsi="宋体" w:cs="Calibri"/>
                <w:szCs w:val="21"/>
              </w:rPr>
            </w:pPr>
          </w:p>
          <w:p>
            <w:pPr>
              <w:rPr>
                <w:rFonts w:cs="Calibri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宋体" w:hAnsi="宋体" w:cs="方正小标宋简体"/>
          <w:bCs/>
          <w:sz w:val="36"/>
          <w:szCs w:val="36"/>
        </w:rPr>
      </w:pPr>
      <w:r>
        <w:rPr>
          <w:rFonts w:hint="eastAsia" w:ascii="宋体" w:hAnsi="宋体" w:cs="Calibri"/>
          <w:kern w:val="0"/>
          <w:sz w:val="24"/>
        </w:rPr>
        <w:t xml:space="preserve">  </w:t>
      </w:r>
    </w:p>
    <w:tbl>
      <w:tblPr>
        <w:tblStyle w:val="8"/>
        <w:tblW w:w="10340" w:type="dxa"/>
        <w:tblCellSpacing w:w="0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570"/>
        <w:gridCol w:w="495"/>
        <w:gridCol w:w="750"/>
        <w:gridCol w:w="4755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410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Verdana" w:hAnsi="Verdana" w:cs="Verdana"/>
                <w:sz w:val="19"/>
                <w:szCs w:val="19"/>
              </w:rPr>
              <w:t>序号</w:t>
            </w:r>
          </w:p>
        </w:tc>
        <w:tc>
          <w:tcPr>
            <w:tcW w:w="570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Verdana" w:hAnsi="Verdana" w:cs="Verdana"/>
                <w:sz w:val="19"/>
                <w:szCs w:val="19"/>
              </w:rPr>
            </w:pPr>
            <w:r>
              <w:rPr>
                <w:rFonts w:hint="eastAsia" w:ascii="Verdana" w:hAnsi="Verdana" w:cs="Verdana"/>
                <w:sz w:val="19"/>
                <w:szCs w:val="19"/>
              </w:rPr>
              <w:t>部门</w:t>
            </w:r>
          </w:p>
        </w:tc>
        <w:tc>
          <w:tcPr>
            <w:tcW w:w="49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Verdana" w:hAnsi="Verdana" w:cs="Verdana"/>
                <w:sz w:val="19"/>
                <w:szCs w:val="19"/>
              </w:rPr>
              <w:t>岗位</w:t>
            </w:r>
          </w:p>
        </w:tc>
        <w:tc>
          <w:tcPr>
            <w:tcW w:w="750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Verdana" w:hAnsi="Verdana" w:cs="Verdana"/>
                <w:sz w:val="19"/>
                <w:szCs w:val="19"/>
              </w:rPr>
              <w:t>人数</w:t>
            </w:r>
            <w:r>
              <w:rPr>
                <w:rFonts w:ascii="Verdana" w:hAnsi="Verdana" w:cs="Verdana"/>
                <w:sz w:val="19"/>
                <w:szCs w:val="19"/>
              </w:rPr>
              <w:t>(</w:t>
            </w:r>
            <w:r>
              <w:rPr>
                <w:rFonts w:hint="eastAsia" w:ascii="Verdana" w:hAnsi="Verdana" w:cs="Verdana"/>
                <w:sz w:val="19"/>
                <w:szCs w:val="19"/>
              </w:rPr>
              <w:t>名</w:t>
            </w:r>
            <w:r>
              <w:rPr>
                <w:rFonts w:ascii="Verdana" w:hAnsi="Verdana" w:cs="Verdana"/>
                <w:sz w:val="19"/>
                <w:szCs w:val="19"/>
              </w:rPr>
              <w:t>)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Verdana" w:hAnsi="Verdana" w:cs="Verdana"/>
                <w:sz w:val="19"/>
                <w:szCs w:val="19"/>
              </w:rPr>
              <w:t>岗位职责</w:t>
            </w:r>
          </w:p>
        </w:tc>
        <w:tc>
          <w:tcPr>
            <w:tcW w:w="3360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Verdana" w:hAnsi="Verdana" w:cs="Verdana"/>
                <w:sz w:val="19"/>
                <w:szCs w:val="19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8" w:hRule="atLeast"/>
          <w:tblCellSpacing w:w="0" w:type="dxa"/>
        </w:trPr>
        <w:tc>
          <w:tcPr>
            <w:tcW w:w="410" w:type="dx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570" w:type="dx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财务审计部</w:t>
            </w:r>
          </w:p>
        </w:tc>
        <w:tc>
          <w:tcPr>
            <w:tcW w:w="495" w:type="dx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会计</w:t>
            </w:r>
          </w:p>
        </w:tc>
        <w:tc>
          <w:tcPr>
            <w:tcW w:w="750" w:type="dxa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755" w:type="dx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1、按规定编制部门预算，做好财务分析和考核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2、按照会计制度，合法合规填制转帐凭证，做好记帐、算帐、结帐、报帐、工资核算等工作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3、遵守和维护财经纪律，执行财务制度，实行会计监督，负责会计稽核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4、完成税务报表等工作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</w:p>
        </w:tc>
        <w:tc>
          <w:tcPr>
            <w:tcW w:w="3360" w:type="dx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cs="Calibri" w:eastAsiaTheme="minorEastAsia"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Calibri"/>
                <w:szCs w:val="21"/>
              </w:rPr>
              <w:t>全日制</w:t>
            </w:r>
            <w:r>
              <w:rPr>
                <w:rFonts w:hint="eastAsia" w:ascii="宋体" w:hAnsi="宋体" w:cs="Calibri"/>
                <w:szCs w:val="21"/>
                <w:lang w:eastAsia="zh-CN"/>
              </w:rPr>
              <w:t>专</w:t>
            </w:r>
            <w:r>
              <w:rPr>
                <w:rFonts w:ascii="宋体" w:hAnsi="宋体" w:cs="Calibri"/>
                <w:szCs w:val="21"/>
              </w:rPr>
              <w:t>科</w:t>
            </w:r>
            <w:r>
              <w:rPr>
                <w:rFonts w:ascii="宋体" w:hAnsi="宋体" w:cs="Calibri"/>
                <w:color w:val="000000"/>
                <w:szCs w:val="21"/>
                <w:shd w:val="clear" w:color="auto" w:fill="FFFFFF"/>
              </w:rPr>
              <w:t>及以上学历</w:t>
            </w:r>
            <w:r>
              <w:rPr>
                <w:rFonts w:hint="eastAsia" w:ascii="宋体" w:hAnsi="宋体" w:cs="Calibri"/>
                <w:color w:val="000000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持有会计从业资格证书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；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、熟悉财务核算流程，有不断学习的意愿和能力； </w:t>
            </w:r>
          </w:p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、熟练掌握使用财务软件和各种办公软件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spacing w:line="560" w:lineRule="exact"/>
        <w:jc w:val="left"/>
        <w:rPr>
          <w:rFonts w:ascii="宋体" w:hAnsi="宋体" w:cs="Calibri"/>
          <w:bCs/>
          <w:sz w:val="24"/>
        </w:rPr>
      </w:pPr>
    </w:p>
    <w:p>
      <w:pPr>
        <w:spacing w:line="560" w:lineRule="exact"/>
        <w:jc w:val="left"/>
        <w:rPr>
          <w:rFonts w:ascii="宋体" w:hAnsi="宋体" w:cs="Calibri"/>
          <w:bCs/>
          <w:sz w:val="24"/>
        </w:rPr>
      </w:pPr>
    </w:p>
    <w:p>
      <w:pPr>
        <w:spacing w:line="560" w:lineRule="exact"/>
        <w:jc w:val="left"/>
        <w:rPr>
          <w:rFonts w:ascii="宋体" w:hAnsi="宋体" w:cs="Calibri"/>
          <w:bCs/>
          <w:sz w:val="24"/>
        </w:rPr>
      </w:pPr>
    </w:p>
    <w:p>
      <w:pPr>
        <w:spacing w:line="560" w:lineRule="exact"/>
        <w:jc w:val="left"/>
        <w:rPr>
          <w:rFonts w:ascii="宋体" w:hAnsi="宋体" w:cs="Calibri"/>
          <w:bCs/>
          <w:sz w:val="24"/>
        </w:rPr>
      </w:pPr>
    </w:p>
    <w:p>
      <w:pPr>
        <w:spacing w:line="560" w:lineRule="exact"/>
        <w:jc w:val="left"/>
        <w:rPr>
          <w:rFonts w:ascii="宋体" w:hAnsi="宋体" w:cs="Calibri"/>
          <w:bCs/>
          <w:sz w:val="24"/>
        </w:rPr>
      </w:pPr>
    </w:p>
    <w:p>
      <w:pPr>
        <w:spacing w:line="560" w:lineRule="exact"/>
        <w:jc w:val="left"/>
        <w:rPr>
          <w:rFonts w:ascii="宋体" w:hAnsi="宋体" w:cs="Calibri"/>
          <w:bCs/>
          <w:sz w:val="24"/>
        </w:rPr>
      </w:pPr>
    </w:p>
    <w:p>
      <w:pPr>
        <w:spacing w:line="560" w:lineRule="exact"/>
        <w:jc w:val="left"/>
        <w:rPr>
          <w:rFonts w:ascii="宋体" w:hAnsi="宋体" w:cs="Calibri"/>
          <w:bCs/>
          <w:sz w:val="24"/>
        </w:rPr>
      </w:pPr>
    </w:p>
    <w:p>
      <w:pPr>
        <w:spacing w:line="560" w:lineRule="exact"/>
        <w:jc w:val="left"/>
        <w:rPr>
          <w:rFonts w:ascii="宋体" w:hAnsi="宋体" w:cs="Calibri"/>
          <w:bCs/>
          <w:sz w:val="24"/>
        </w:rPr>
      </w:pPr>
    </w:p>
    <w:p>
      <w:pPr>
        <w:spacing w:line="560" w:lineRule="exact"/>
        <w:jc w:val="left"/>
        <w:rPr>
          <w:rFonts w:hint="eastAsia" w:ascii="宋体" w:hAnsi="宋体" w:cs="Calibri"/>
          <w:bCs/>
          <w:sz w:val="24"/>
        </w:rPr>
      </w:pPr>
    </w:p>
    <w:p>
      <w:pPr>
        <w:spacing w:line="560" w:lineRule="exact"/>
        <w:jc w:val="left"/>
        <w:rPr>
          <w:rFonts w:ascii="宋体" w:hAnsi="宋体" w:cs="Calibri"/>
          <w:bCs/>
          <w:sz w:val="24"/>
        </w:rPr>
      </w:pPr>
    </w:p>
    <w:p>
      <w:pPr>
        <w:spacing w:line="560" w:lineRule="exact"/>
        <w:jc w:val="left"/>
        <w:rPr>
          <w:rFonts w:ascii="宋体" w:hAnsi="宋体" w:cs="Calibri"/>
          <w:bCs/>
          <w:sz w:val="24"/>
        </w:rPr>
      </w:pPr>
    </w:p>
    <w:p>
      <w:pPr>
        <w:spacing w:line="560" w:lineRule="exact"/>
        <w:jc w:val="left"/>
        <w:rPr>
          <w:rFonts w:ascii="宋体" w:hAnsi="宋体" w:cs="Calibri"/>
          <w:bCs/>
          <w:sz w:val="24"/>
        </w:rPr>
      </w:pPr>
    </w:p>
    <w:p>
      <w:pPr>
        <w:rPr>
          <w:rFonts w:asciiTheme="minorEastAsia" w:hAnsiTheme="minorEastAsia"/>
          <w:sz w:val="30"/>
          <w:szCs w:val="30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C02"/>
    <w:multiLevelType w:val="multilevel"/>
    <w:tmpl w:val="16FF6C02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="Calibri" w:hAnsi="宋体" w:eastAsia="宋体" w:cs="Calibr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5A"/>
    <w:rsid w:val="000448D8"/>
    <w:rsid w:val="00093475"/>
    <w:rsid w:val="000C603B"/>
    <w:rsid w:val="000E1817"/>
    <w:rsid w:val="00152C95"/>
    <w:rsid w:val="001673F0"/>
    <w:rsid w:val="001914BB"/>
    <w:rsid w:val="001B0FE5"/>
    <w:rsid w:val="001B4175"/>
    <w:rsid w:val="001C0B97"/>
    <w:rsid w:val="00225974"/>
    <w:rsid w:val="00264868"/>
    <w:rsid w:val="002657E0"/>
    <w:rsid w:val="0027079F"/>
    <w:rsid w:val="0027154C"/>
    <w:rsid w:val="00285D98"/>
    <w:rsid w:val="00292CA7"/>
    <w:rsid w:val="002A69F5"/>
    <w:rsid w:val="00324E90"/>
    <w:rsid w:val="00335B25"/>
    <w:rsid w:val="003423B7"/>
    <w:rsid w:val="003664E9"/>
    <w:rsid w:val="003B4CCC"/>
    <w:rsid w:val="003C316B"/>
    <w:rsid w:val="003E1452"/>
    <w:rsid w:val="003F0AE3"/>
    <w:rsid w:val="00411422"/>
    <w:rsid w:val="00420FC1"/>
    <w:rsid w:val="00493DD2"/>
    <w:rsid w:val="004C1547"/>
    <w:rsid w:val="005415F1"/>
    <w:rsid w:val="005721A3"/>
    <w:rsid w:val="00602380"/>
    <w:rsid w:val="0066170E"/>
    <w:rsid w:val="006B242D"/>
    <w:rsid w:val="006E275F"/>
    <w:rsid w:val="006E55C7"/>
    <w:rsid w:val="006E6ACF"/>
    <w:rsid w:val="00713946"/>
    <w:rsid w:val="00722C71"/>
    <w:rsid w:val="00724200"/>
    <w:rsid w:val="007408B4"/>
    <w:rsid w:val="00742F23"/>
    <w:rsid w:val="007568D6"/>
    <w:rsid w:val="0075701C"/>
    <w:rsid w:val="007717DF"/>
    <w:rsid w:val="007900A8"/>
    <w:rsid w:val="00815852"/>
    <w:rsid w:val="008345D7"/>
    <w:rsid w:val="00846AA0"/>
    <w:rsid w:val="008902FA"/>
    <w:rsid w:val="00894D4C"/>
    <w:rsid w:val="00910E0D"/>
    <w:rsid w:val="00996F0F"/>
    <w:rsid w:val="009D13BB"/>
    <w:rsid w:val="009E33D5"/>
    <w:rsid w:val="009F51DD"/>
    <w:rsid w:val="009F6518"/>
    <w:rsid w:val="00A01197"/>
    <w:rsid w:val="00A05287"/>
    <w:rsid w:val="00A1438A"/>
    <w:rsid w:val="00AB1EEE"/>
    <w:rsid w:val="00AF32E9"/>
    <w:rsid w:val="00B23C22"/>
    <w:rsid w:val="00B73976"/>
    <w:rsid w:val="00B80066"/>
    <w:rsid w:val="00B9570A"/>
    <w:rsid w:val="00BD389D"/>
    <w:rsid w:val="00BF3D5A"/>
    <w:rsid w:val="00BF4581"/>
    <w:rsid w:val="00C11F83"/>
    <w:rsid w:val="00C13333"/>
    <w:rsid w:val="00C933EC"/>
    <w:rsid w:val="00CB112F"/>
    <w:rsid w:val="00D06A24"/>
    <w:rsid w:val="00D20406"/>
    <w:rsid w:val="00D714BB"/>
    <w:rsid w:val="00D9314C"/>
    <w:rsid w:val="00E265B1"/>
    <w:rsid w:val="00E439B9"/>
    <w:rsid w:val="00E63043"/>
    <w:rsid w:val="00ED0A14"/>
    <w:rsid w:val="00EF21D2"/>
    <w:rsid w:val="00F012B3"/>
    <w:rsid w:val="00F236C1"/>
    <w:rsid w:val="00F274B6"/>
    <w:rsid w:val="00F45C6A"/>
    <w:rsid w:val="00F57E2E"/>
    <w:rsid w:val="00F6258C"/>
    <w:rsid w:val="00F66D1E"/>
    <w:rsid w:val="00F71B8C"/>
    <w:rsid w:val="00F90B76"/>
    <w:rsid w:val="00F915BA"/>
    <w:rsid w:val="00F93532"/>
    <w:rsid w:val="00FD1630"/>
    <w:rsid w:val="09107044"/>
    <w:rsid w:val="0F473D6B"/>
    <w:rsid w:val="120A3DD9"/>
    <w:rsid w:val="1AAF244E"/>
    <w:rsid w:val="1BF2366B"/>
    <w:rsid w:val="1DC84933"/>
    <w:rsid w:val="1E2F3A43"/>
    <w:rsid w:val="1E452A22"/>
    <w:rsid w:val="1F8D193C"/>
    <w:rsid w:val="2305678A"/>
    <w:rsid w:val="26493B16"/>
    <w:rsid w:val="2830518C"/>
    <w:rsid w:val="2B754E71"/>
    <w:rsid w:val="39D3439C"/>
    <w:rsid w:val="3BAF37E8"/>
    <w:rsid w:val="3C5F479F"/>
    <w:rsid w:val="3C9E3D53"/>
    <w:rsid w:val="41DE1F67"/>
    <w:rsid w:val="441E0E51"/>
    <w:rsid w:val="480977DB"/>
    <w:rsid w:val="4A4765F6"/>
    <w:rsid w:val="52206151"/>
    <w:rsid w:val="52E2610A"/>
    <w:rsid w:val="544E1FB5"/>
    <w:rsid w:val="565D02D5"/>
    <w:rsid w:val="56766700"/>
    <w:rsid w:val="5BFE651F"/>
    <w:rsid w:val="5D75048B"/>
    <w:rsid w:val="5E58555E"/>
    <w:rsid w:val="71023809"/>
    <w:rsid w:val="782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6">
    <w:name w:val="Strong"/>
    <w:basedOn w:val="5"/>
    <w:qFormat/>
    <w:uiPriority w:val="0"/>
    <w:rPr>
      <w:rFonts w:cs="Times New Roman"/>
      <w:b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ED3238-D7CB-4D2F-90EC-FAE638445B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494</Words>
  <Characters>2820</Characters>
  <Lines>23</Lines>
  <Paragraphs>6</Paragraphs>
  <TotalTime>19</TotalTime>
  <ScaleCrop>false</ScaleCrop>
  <LinksUpToDate>false</LinksUpToDate>
  <CharactersWithSpaces>3308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2018-04-19T02:23:00Z</dcterms:created>
  <dc:creator>Administrator</dc:creator>
  <cp:lastModifiedBy>Administrator</cp:lastModifiedBy>
  <dcterms:modified xsi:type="dcterms:W3CDTF">2018-08-08T02:04:52Z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